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D8E35" w14:textId="77777777" w:rsidR="00CD75F9" w:rsidRDefault="00000000"/>
    <w:p w14:paraId="7989659B" w14:textId="50F2E04A" w:rsidR="00C939B0" w:rsidRPr="006E74B0" w:rsidRDefault="00A06D2D" w:rsidP="00C939B0">
      <w:pPr>
        <w:rPr>
          <w:b/>
          <w:bCs/>
          <w:lang w:val="fr-FR"/>
        </w:rPr>
      </w:pPr>
      <w:r w:rsidRPr="0076734B">
        <w:rPr>
          <w:color w:val="808080" w:themeColor="background1" w:themeShade="80"/>
          <w:sz w:val="16"/>
          <w:szCs w:val="14"/>
          <w:lang w:val="fr-FR"/>
        </w:rPr>
        <w:t xml:space="preserve"> </w:t>
      </w:r>
      <w:r w:rsidR="00C939B0" w:rsidRPr="006E74B0">
        <w:rPr>
          <w:b/>
          <w:bCs/>
          <w:lang w:val="fr-FR"/>
        </w:rPr>
        <w:t xml:space="preserve">Succès de la fête </w:t>
      </w:r>
      <w:r w:rsidR="006523F2" w:rsidRPr="006E74B0">
        <w:rPr>
          <w:b/>
          <w:bCs/>
          <w:lang w:val="fr-FR"/>
        </w:rPr>
        <w:t xml:space="preserve">de l'amitié </w:t>
      </w:r>
      <w:r w:rsidR="00C939B0" w:rsidRPr="006E74B0">
        <w:rPr>
          <w:b/>
          <w:bCs/>
          <w:lang w:val="fr-FR"/>
        </w:rPr>
        <w:t>franco-allemande et du vélo "La BiCyclette" sur quatre ponts du Rhin.</w:t>
      </w:r>
    </w:p>
    <w:p w14:paraId="270BED3C" w14:textId="77777777" w:rsidR="00C939B0" w:rsidRPr="006E74B0" w:rsidRDefault="00C939B0" w:rsidP="00C939B0">
      <w:pPr>
        <w:rPr>
          <w:b/>
          <w:bCs/>
          <w:lang w:val="fr-FR"/>
        </w:rPr>
      </w:pPr>
      <w:r w:rsidRPr="006E74B0">
        <w:rPr>
          <w:b/>
          <w:bCs/>
          <w:lang w:val="fr-FR"/>
        </w:rPr>
        <w:t xml:space="preserve">Ouverture symbolique du barrage EDF entre l'île du Rhin de Marckolsheim et Vogtsburg-Burkheim avec une participation politique de haut niveau. </w:t>
      </w:r>
    </w:p>
    <w:p w14:paraId="0F98EF71" w14:textId="23B319FF" w:rsidR="00C939B0" w:rsidRPr="006E74B0" w:rsidRDefault="00C939B0" w:rsidP="00C939B0">
      <w:pPr>
        <w:rPr>
          <w:b/>
          <w:bCs/>
          <w:lang w:val="fr-FR"/>
        </w:rPr>
      </w:pPr>
      <w:r w:rsidRPr="006E74B0">
        <w:rPr>
          <w:b/>
          <w:bCs/>
          <w:lang w:val="fr-FR"/>
        </w:rPr>
        <w:t xml:space="preserve">Remise des prix aux heureux </w:t>
      </w:r>
      <w:r w:rsidRPr="006D3D56">
        <w:rPr>
          <w:b/>
          <w:bCs/>
          <w:lang w:val="fr-FR"/>
        </w:rPr>
        <w:t>gagnants d'un</w:t>
      </w:r>
      <w:r w:rsidR="006523F2" w:rsidRPr="006D3D56">
        <w:rPr>
          <w:b/>
          <w:bCs/>
          <w:lang w:val="fr-FR"/>
        </w:rPr>
        <w:t xml:space="preserve"> jeu-concours.</w:t>
      </w:r>
      <w:r w:rsidRPr="006D3D56">
        <w:rPr>
          <w:b/>
          <w:bCs/>
          <w:lang w:val="fr-FR"/>
        </w:rPr>
        <w:t xml:space="preserve"> </w:t>
      </w:r>
    </w:p>
    <w:p w14:paraId="792670F4" w14:textId="4662699B" w:rsidR="00C939B0" w:rsidRPr="006E74B0" w:rsidRDefault="00C939B0" w:rsidP="00C939B0">
      <w:pPr>
        <w:rPr>
          <w:lang w:val="fr-FR"/>
        </w:rPr>
      </w:pPr>
      <w:r w:rsidRPr="006E74B0">
        <w:rPr>
          <w:lang w:val="fr-FR"/>
        </w:rPr>
        <w:t xml:space="preserve">A vélo ou à pied, de </w:t>
      </w:r>
      <w:r w:rsidRPr="006D3D56">
        <w:rPr>
          <w:lang w:val="fr-FR"/>
        </w:rPr>
        <w:t xml:space="preserve">nombreux </w:t>
      </w:r>
      <w:r w:rsidR="00D22CC8" w:rsidRPr="006D3D56">
        <w:rPr>
          <w:lang w:val="fr-FR"/>
        </w:rPr>
        <w:t xml:space="preserve">touristes et vélocyclistes </w:t>
      </w:r>
      <w:r w:rsidRPr="006D3D56">
        <w:rPr>
          <w:lang w:val="fr-FR"/>
        </w:rPr>
        <w:t xml:space="preserve">ont traversé </w:t>
      </w:r>
      <w:r w:rsidRPr="006E74B0">
        <w:rPr>
          <w:lang w:val="fr-FR"/>
        </w:rPr>
        <w:t>le passage nouvellement ouvert sur le barrage EDF entre Marckolsheim et Vogtsburg-Burkheim lors de la journée la plus chaude de l'année jusqu'à présent. Le barrage a été inauguré par le président de la collectivité territoriale d'Alsace CeA Frédéric Bierry, la Landrätin du Kreis Breisgau-Hochsc</w:t>
      </w:r>
      <w:r w:rsidR="006523F2">
        <w:rPr>
          <w:lang w:val="fr-FR"/>
        </w:rPr>
        <w:t xml:space="preserve">hwarzwald Dorothea Störr-Ritter, </w:t>
      </w:r>
      <w:r w:rsidRPr="006E74B0">
        <w:rPr>
          <w:lang w:val="fr-FR"/>
        </w:rPr>
        <w:t xml:space="preserve">la Regierungspräsidentin Bärbel Schäfer et le directeur </w:t>
      </w:r>
      <w:r w:rsidR="006523F2" w:rsidRPr="006E74B0">
        <w:rPr>
          <w:lang w:val="fr-FR"/>
        </w:rPr>
        <w:t xml:space="preserve">d'EDF </w:t>
      </w:r>
      <w:r w:rsidRPr="006E74B0">
        <w:rPr>
          <w:lang w:val="fr-FR"/>
        </w:rPr>
        <w:t xml:space="preserve">Luc </w:t>
      </w:r>
      <w:r w:rsidR="006D3D56" w:rsidRPr="006E74B0">
        <w:rPr>
          <w:lang w:val="fr-FR"/>
        </w:rPr>
        <w:t>Waldura ainsi</w:t>
      </w:r>
      <w:r w:rsidRPr="006E74B0">
        <w:rPr>
          <w:lang w:val="fr-FR"/>
        </w:rPr>
        <w:t xml:space="preserve"> que les deux maires Benjamin Bohn / Vogtsburg et Frédéric Pfliegersdoerffer / Marckolsheim. </w:t>
      </w:r>
    </w:p>
    <w:p w14:paraId="52C8359A" w14:textId="72B44BA3" w:rsidR="00C939B0" w:rsidRPr="006E74B0" w:rsidRDefault="00C939B0" w:rsidP="00C939B0">
      <w:pPr>
        <w:rPr>
          <w:lang w:val="fr-FR"/>
        </w:rPr>
      </w:pPr>
      <w:r w:rsidRPr="006E74B0">
        <w:rPr>
          <w:lang w:val="fr-FR"/>
        </w:rPr>
        <w:t xml:space="preserve">Le marché régional "R(h)einschauen" proposait une multitude de stands - un programme intéressant sur et autour de la scène de </w:t>
      </w:r>
      <w:r w:rsidRPr="006D3D56">
        <w:rPr>
          <w:lang w:val="fr-FR"/>
        </w:rPr>
        <w:t>la</w:t>
      </w:r>
      <w:r w:rsidR="006523F2" w:rsidRPr="006D3D56">
        <w:rPr>
          <w:lang w:val="fr-FR"/>
        </w:rPr>
        <w:t xml:space="preserve"> radio</w:t>
      </w:r>
      <w:r w:rsidRPr="006D3D56">
        <w:rPr>
          <w:lang w:val="fr-FR"/>
        </w:rPr>
        <w:t xml:space="preserve"> SWR </w:t>
      </w:r>
      <w:r w:rsidRPr="006E74B0">
        <w:rPr>
          <w:lang w:val="fr-FR"/>
        </w:rPr>
        <w:t xml:space="preserve">a enrichi l'offre attrayante, couronnée par une émission d'une heure en direct. </w:t>
      </w:r>
    </w:p>
    <w:p w14:paraId="65BD439D" w14:textId="752E0364" w:rsidR="00C939B0" w:rsidRPr="006E74B0" w:rsidRDefault="00C939B0" w:rsidP="00C939B0">
      <w:pPr>
        <w:rPr>
          <w:lang w:val="fr-FR"/>
        </w:rPr>
      </w:pPr>
      <w:r w:rsidRPr="006E74B0">
        <w:rPr>
          <w:lang w:val="fr-FR"/>
        </w:rPr>
        <w:t>De nombreux cyclistes se sont également rendus sur les autres sites de la manifestation. Le site de l'exposition horticole 'Rheingärten' à Neuenburg a.R. a également accueilli des visiteurs de Chalampé, tandis que le pont sur le Rhin entre Fessenheim et Hartheim a.R. a fêté le 25ème anniversaire du Groupement local de coopération transfrontalière (GLCT) Mittelhardt-Oberrhein. Au centre culturel Art'Rhena sur l'île du R</w:t>
      </w:r>
      <w:r w:rsidR="006523F2">
        <w:rPr>
          <w:lang w:val="fr-FR"/>
        </w:rPr>
        <w:t xml:space="preserve">hin entre Breisach et </w:t>
      </w:r>
      <w:r w:rsidR="006523F2" w:rsidRPr="006D3D56">
        <w:rPr>
          <w:lang w:val="fr-FR"/>
        </w:rPr>
        <w:t>Vogelgrun</w:t>
      </w:r>
      <w:r w:rsidRPr="006D3D56">
        <w:rPr>
          <w:lang w:val="fr-FR"/>
        </w:rPr>
        <w:t xml:space="preserve"> </w:t>
      </w:r>
      <w:r w:rsidR="006523F2" w:rsidRPr="006D3D56">
        <w:rPr>
          <w:lang w:val="fr-FR"/>
        </w:rPr>
        <w:t xml:space="preserve">a été fêté le </w:t>
      </w:r>
      <w:r w:rsidRPr="006D3D56">
        <w:rPr>
          <w:lang w:val="fr-FR"/>
        </w:rPr>
        <w:t xml:space="preserve">dixième </w:t>
      </w:r>
      <w:r w:rsidRPr="006E74B0">
        <w:rPr>
          <w:lang w:val="fr-FR"/>
        </w:rPr>
        <w:t>anniversaire du Groupement local de coopération transfrontalière (</w:t>
      </w:r>
      <w:r w:rsidRPr="006D3D56">
        <w:rPr>
          <w:lang w:val="fr-FR"/>
        </w:rPr>
        <w:t xml:space="preserve">GLCT) </w:t>
      </w:r>
      <w:r w:rsidR="006523F2" w:rsidRPr="006D3D56">
        <w:rPr>
          <w:lang w:val="fr-FR"/>
        </w:rPr>
        <w:t xml:space="preserve">Pays </w:t>
      </w:r>
      <w:r w:rsidRPr="006D3D56">
        <w:rPr>
          <w:lang w:val="fr-FR"/>
        </w:rPr>
        <w:t xml:space="preserve">des </w:t>
      </w:r>
      <w:r w:rsidRPr="00C939B0">
        <w:rPr>
          <w:lang w:val="fr-FR"/>
        </w:rPr>
        <w:t>deux Brisach</w:t>
      </w:r>
      <w:r w:rsidRPr="006E74B0">
        <w:rPr>
          <w:lang w:val="fr-FR"/>
        </w:rPr>
        <w:t xml:space="preserve">. Il n'y a pas qu'à Kunheim qu'un stand de restauration a accueilli les cyclistes assoiffés et affamés à l'écluse du canal du Rhône au Rhin. Sur tous les ponts, des familles avec enfants, mais aussi des groupes de sportifs se sont rencontrés et ont visité tous les ponts et sites de la fête malgré la chaleur. </w:t>
      </w:r>
    </w:p>
    <w:p w14:paraId="28D7C2BE" w14:textId="77777777" w:rsidR="00C939B0" w:rsidRPr="006E74B0" w:rsidRDefault="00C939B0" w:rsidP="00C939B0">
      <w:pPr>
        <w:rPr>
          <w:lang w:val="fr-FR"/>
        </w:rPr>
      </w:pPr>
      <w:r w:rsidRPr="006E74B0">
        <w:rPr>
          <w:lang w:val="fr-FR"/>
        </w:rPr>
        <w:t xml:space="preserve">Les équipes d'organisation des différents ponts, qui ont peaufiné le programme depuis un certain temps, estiment avec prudence qu'un peu plus de 3.000 visiteurs et visiteuses sont venus.  </w:t>
      </w:r>
    </w:p>
    <w:p w14:paraId="7856AB4B" w14:textId="51FB532B" w:rsidR="00C939B0" w:rsidRPr="006E74B0" w:rsidRDefault="00C939B0" w:rsidP="00C939B0">
      <w:pPr>
        <w:rPr>
          <w:lang w:val="fr-FR"/>
        </w:rPr>
      </w:pPr>
      <w:r w:rsidRPr="006E74B0">
        <w:rPr>
          <w:lang w:val="fr-FR"/>
        </w:rPr>
        <w:t xml:space="preserve">Peter Kuhn, du service de la coopération transfrontalière du Landratsamt du Kreis Breisgau-Hochschwarzwald, s'est réjoui, en tant que coordinateur de la fête du vélo sur le Rhin 'La Bicyclette', que ce projet ait rendu visible la coopération franco-allemande et l'ait fait vivre aux citoyens des deux côtés du Rhin. Certes, un soutien financier a été apporté par Nouveaux horizons, un programme </w:t>
      </w:r>
      <w:r w:rsidRPr="006E74B0">
        <w:rPr>
          <w:lang w:val="fr-FR"/>
        </w:rPr>
        <w:lastRenderedPageBreak/>
        <w:t xml:space="preserve">de la Fondation du Bade-Wurtemberg </w:t>
      </w:r>
      <w:r w:rsidR="006523F2">
        <w:rPr>
          <w:lang w:val="fr-FR"/>
        </w:rPr>
        <w:t>–</w:t>
      </w:r>
      <w:r w:rsidRPr="006E74B0">
        <w:rPr>
          <w:lang w:val="fr-FR"/>
        </w:rPr>
        <w:t xml:space="preserve"> </w:t>
      </w:r>
      <w:r w:rsidR="006523F2" w:rsidRPr="006D3D56">
        <w:rPr>
          <w:lang w:val="fr-FR"/>
        </w:rPr>
        <w:t xml:space="preserve">mais </w:t>
      </w:r>
      <w:r w:rsidRPr="006D3D56">
        <w:rPr>
          <w:lang w:val="fr-FR"/>
        </w:rPr>
        <w:t xml:space="preserve">d'autres </w:t>
      </w:r>
      <w:r w:rsidRPr="006E74B0">
        <w:rPr>
          <w:lang w:val="fr-FR"/>
        </w:rPr>
        <w:t xml:space="preserve">demandes de soutien n'ont malheureusement pas trouvé d'écho cette fois-ci.  </w:t>
      </w:r>
    </w:p>
    <w:p w14:paraId="2FF645E5" w14:textId="77777777" w:rsidR="00C939B0" w:rsidRPr="006E74B0" w:rsidRDefault="00C939B0" w:rsidP="00C939B0">
      <w:pPr>
        <w:rPr>
          <w:lang w:val="fr-FR"/>
        </w:rPr>
      </w:pPr>
      <w:r w:rsidRPr="006E74B0">
        <w:rPr>
          <w:lang w:val="fr-FR"/>
        </w:rPr>
        <w:t xml:space="preserve">Les organisateurs sur les sites ainsi que les nombreux exposants ont suggéré de renouveler et de poursuivre la fête du vélo sur le Rhin - Jill Köppe-Ritzenthaler, maire de Kunheim, a déclaré qu'il ne s'agissait pas de savoir </w:t>
      </w:r>
      <w:r w:rsidRPr="006E74B0">
        <w:rPr>
          <w:i/>
          <w:iCs/>
          <w:lang w:val="fr-FR"/>
        </w:rPr>
        <w:t>si</w:t>
      </w:r>
      <w:r w:rsidRPr="006E74B0">
        <w:rPr>
          <w:lang w:val="fr-FR"/>
        </w:rPr>
        <w:t xml:space="preserve"> une telle manifestation pouvait être reconduite à un certain intervalle de temps. De l'avis unanime, l'amitié franco-allemande trouve dans de telles rencontres un nouvel élan et peut être maintenue vivante.</w:t>
      </w:r>
    </w:p>
    <w:p w14:paraId="15E44087" w14:textId="7D3376B6" w:rsidR="00C939B0" w:rsidRPr="006D3D56" w:rsidRDefault="00C939B0" w:rsidP="00C939B0">
      <w:pPr>
        <w:rPr>
          <w:lang w:val="fr-FR"/>
        </w:rPr>
      </w:pPr>
      <w:r w:rsidRPr="006E74B0">
        <w:rPr>
          <w:lang w:val="fr-FR"/>
        </w:rPr>
        <w:t xml:space="preserve">Les 12 </w:t>
      </w:r>
      <w:r w:rsidRPr="006D3D56">
        <w:rPr>
          <w:lang w:val="fr-FR"/>
        </w:rPr>
        <w:t xml:space="preserve">gagnants </w:t>
      </w:r>
      <w:r w:rsidR="006523F2" w:rsidRPr="006D3D56">
        <w:rPr>
          <w:lang w:val="fr-FR"/>
        </w:rPr>
        <w:t xml:space="preserve">du jeu-concours </w:t>
      </w:r>
      <w:r w:rsidRPr="006D3D56">
        <w:rPr>
          <w:lang w:val="fr-FR"/>
        </w:rPr>
        <w:t xml:space="preserve">organisé sur tous </w:t>
      </w:r>
      <w:r w:rsidRPr="006E74B0">
        <w:rPr>
          <w:lang w:val="fr-FR"/>
        </w:rPr>
        <w:t xml:space="preserve">les lieux de fête de "La Bicyclette" ont reçu leurs prix le 20 juillet au centre culturel Art'Rhena dans le cadre d'une </w:t>
      </w:r>
      <w:r w:rsidRPr="006D3D56">
        <w:rPr>
          <w:lang w:val="fr-FR"/>
        </w:rPr>
        <w:t xml:space="preserve">petite </w:t>
      </w:r>
      <w:r w:rsidR="006523F2" w:rsidRPr="006D3D56">
        <w:rPr>
          <w:lang w:val="fr-FR"/>
        </w:rPr>
        <w:t>réception</w:t>
      </w:r>
      <w:r w:rsidRPr="006D3D56">
        <w:rPr>
          <w:lang w:val="fr-FR"/>
        </w:rPr>
        <w:t>.</w:t>
      </w:r>
    </w:p>
    <w:p w14:paraId="498135A9" w14:textId="03CEB8D0" w:rsidR="00B67E44" w:rsidRPr="00B67E44" w:rsidRDefault="00B67E44" w:rsidP="00B67E44">
      <w:pPr>
        <w:rPr>
          <w:rFonts w:cs="Arial"/>
          <w:bCs/>
          <w:sz w:val="24"/>
          <w:lang w:val="fr-FR" w:eastAsia="de-DE"/>
        </w:rPr>
      </w:pPr>
      <w:r w:rsidRPr="00B67E44">
        <w:rPr>
          <w:rFonts w:cs="Arial"/>
          <w:bCs/>
          <w:sz w:val="24"/>
          <w:lang w:val="fr-FR" w:eastAsia="de-DE"/>
        </w:rPr>
        <w:t>Le premier prix, un vélo électrique, a été remis par Régis Thévenet / EDF à Olaf Norden. Le deuxième prix, une entrée pour deux personnes à Vita Classica, a été attribué à Alexandra Soares et le troisième prix a été offert par le Naturgarten Kaiserstuhl avec un panier cadeau pour Matthieu Kaufmann.</w:t>
      </w:r>
    </w:p>
    <w:p w14:paraId="7CF48143" w14:textId="77777777" w:rsidR="00B67E44" w:rsidRPr="00B67E44" w:rsidRDefault="00B67E44" w:rsidP="00B67E44">
      <w:pPr>
        <w:rPr>
          <w:rFonts w:cs="Arial"/>
          <w:bCs/>
          <w:sz w:val="24"/>
          <w:lang w:val="fr-FR" w:eastAsia="de-DE"/>
        </w:rPr>
      </w:pPr>
      <w:r w:rsidRPr="00B67E44">
        <w:rPr>
          <w:rFonts w:cs="Arial"/>
          <w:bCs/>
          <w:sz w:val="24"/>
          <w:lang w:val="fr-FR" w:eastAsia="de-DE"/>
        </w:rPr>
        <w:t xml:space="preserve"> Les autres prix ont été offerts par la ville de Vogtsburg, Art'Rhena et la piscine Sirénia / Vogelgrun.</w:t>
      </w:r>
    </w:p>
    <w:p w14:paraId="4B0FE49F" w14:textId="47F4D622" w:rsidR="00B67E44" w:rsidRPr="00B67E44" w:rsidRDefault="00B67E44" w:rsidP="00B67E44">
      <w:pPr>
        <w:rPr>
          <w:rFonts w:cs="Arial"/>
          <w:bCs/>
          <w:sz w:val="24"/>
          <w:lang w:val="fr-FR" w:eastAsia="de-DE"/>
        </w:rPr>
      </w:pPr>
      <w:r w:rsidRPr="00B67E44">
        <w:rPr>
          <w:rFonts w:cs="Arial"/>
          <w:bCs/>
          <w:sz w:val="24"/>
          <w:lang w:val="fr-FR" w:eastAsia="de-DE"/>
        </w:rPr>
        <w:t xml:space="preserve"> 3.</w:t>
      </w:r>
      <w:r>
        <w:rPr>
          <w:rFonts w:cs="Arial"/>
          <w:bCs/>
          <w:sz w:val="24"/>
          <w:lang w:val="fr-FR" w:eastAsia="de-DE"/>
        </w:rPr>
        <w:t>402</w:t>
      </w:r>
      <w:r w:rsidRPr="00B67E44">
        <w:rPr>
          <w:rFonts w:cs="Arial"/>
          <w:bCs/>
          <w:sz w:val="24"/>
          <w:lang w:val="fr-FR" w:eastAsia="de-DE"/>
        </w:rPr>
        <w:t xml:space="preserve"> caractères</w:t>
      </w:r>
    </w:p>
    <w:p w14:paraId="3BC27636" w14:textId="77777777" w:rsidR="00B67E44" w:rsidRPr="00B67E44" w:rsidRDefault="00B67E44" w:rsidP="00B67E44">
      <w:pPr>
        <w:rPr>
          <w:rFonts w:cs="Arial"/>
          <w:bCs/>
          <w:sz w:val="24"/>
          <w:lang w:val="fr-FR" w:eastAsia="de-DE"/>
        </w:rPr>
      </w:pPr>
    </w:p>
    <w:p w14:paraId="2E3DD647" w14:textId="77777777" w:rsidR="00B67E44" w:rsidRPr="00B67E44" w:rsidRDefault="00B67E44" w:rsidP="00B67E44">
      <w:pPr>
        <w:rPr>
          <w:rFonts w:cs="Arial"/>
          <w:bCs/>
          <w:sz w:val="24"/>
          <w:lang w:val="fr-FR" w:eastAsia="de-DE"/>
        </w:rPr>
      </w:pPr>
      <w:r w:rsidRPr="00B67E44">
        <w:rPr>
          <w:rFonts w:cs="Arial"/>
          <w:bCs/>
          <w:sz w:val="24"/>
          <w:lang w:val="fr-FR" w:eastAsia="de-DE"/>
        </w:rPr>
        <w:t>BU :</w:t>
      </w:r>
    </w:p>
    <w:p w14:paraId="15522169" w14:textId="77777777" w:rsidR="00B67E44" w:rsidRPr="00B67E44" w:rsidRDefault="00B67E44" w:rsidP="00B67E44">
      <w:pPr>
        <w:rPr>
          <w:rFonts w:cs="Arial"/>
          <w:bCs/>
          <w:sz w:val="24"/>
          <w:lang w:val="fr-FR" w:eastAsia="de-DE"/>
        </w:rPr>
      </w:pPr>
      <w:r w:rsidRPr="00B67E44">
        <w:rPr>
          <w:rFonts w:cs="Arial"/>
          <w:bCs/>
          <w:sz w:val="24"/>
          <w:lang w:val="fr-FR" w:eastAsia="de-DE"/>
        </w:rPr>
        <w:t xml:space="preserve">Les heureux gagnants du jeu-concours avec les organisateurs et les donateurs chez Art'Rhena.  </w:t>
      </w:r>
    </w:p>
    <w:p w14:paraId="7FC5CEDE" w14:textId="0AD874CB" w:rsidR="0076734B" w:rsidRPr="00B67E44" w:rsidRDefault="00B67E44" w:rsidP="00B67E44">
      <w:pPr>
        <w:rPr>
          <w:rFonts w:cs="Arial"/>
          <w:bCs/>
          <w:sz w:val="24"/>
          <w:lang w:eastAsia="de-DE"/>
        </w:rPr>
      </w:pPr>
      <w:r w:rsidRPr="00B67E44">
        <w:rPr>
          <w:rFonts w:cs="Arial"/>
          <w:bCs/>
          <w:sz w:val="24"/>
          <w:lang w:eastAsia="de-DE"/>
        </w:rPr>
        <w:t>(Hubert Matt-Willmatt)</w:t>
      </w:r>
    </w:p>
    <w:p w14:paraId="18FDB97F" w14:textId="210541C2" w:rsidR="0076734B" w:rsidRDefault="0076734B" w:rsidP="0076734B">
      <w:pPr>
        <w:rPr>
          <w:rFonts w:cs="Arial"/>
          <w:bCs/>
          <w:sz w:val="24"/>
          <w:lang w:eastAsia="de-DE"/>
        </w:rPr>
      </w:pPr>
    </w:p>
    <w:p w14:paraId="7EE97A29" w14:textId="72B1A68C" w:rsidR="0076734B" w:rsidRPr="0076734B" w:rsidRDefault="0076734B" w:rsidP="0076734B">
      <w:pPr>
        <w:rPr>
          <w:rFonts w:cs="Arial"/>
          <w:bCs/>
          <w:sz w:val="24"/>
          <w:lang w:eastAsia="de-DE"/>
        </w:rPr>
      </w:pPr>
      <w:r w:rsidRPr="0076734B">
        <w:rPr>
          <w:rFonts w:cs="Arial"/>
          <w:bCs/>
          <w:sz w:val="24"/>
          <w:lang w:eastAsia="de-DE"/>
        </w:rPr>
        <w:t>Personne à contacter:</w:t>
      </w:r>
    </w:p>
    <w:p w14:paraId="522AF44F" w14:textId="7FE2F257" w:rsidR="0076734B" w:rsidRPr="0076734B" w:rsidRDefault="0076734B" w:rsidP="0076734B">
      <w:pPr>
        <w:rPr>
          <w:rFonts w:cs="Arial"/>
          <w:bCs/>
          <w:sz w:val="24"/>
          <w:lang w:eastAsia="de-DE"/>
        </w:rPr>
      </w:pPr>
      <w:r w:rsidRPr="0076734B">
        <w:rPr>
          <w:rFonts w:cs="Arial"/>
          <w:bCs/>
          <w:sz w:val="24"/>
          <w:lang w:eastAsia="de-DE"/>
        </w:rPr>
        <w:t>Landratsamt Breisgau-Hochschwarzwald, Stabsbereich Koordination und Presse - Coopération Transfrontalière / Grenzüberschreitende Zusammenarbeit, + 49 (0) 761 2187 8113, peter.kuhn@lkbh.de</w:t>
      </w:r>
    </w:p>
    <w:p w14:paraId="65028DB0" w14:textId="61B87109" w:rsidR="0076734B" w:rsidRPr="0076734B" w:rsidRDefault="0076734B" w:rsidP="0076734B">
      <w:pPr>
        <w:rPr>
          <w:rFonts w:cs="Arial"/>
          <w:bCs/>
          <w:sz w:val="24"/>
          <w:lang w:val="fr-FR" w:eastAsia="de-DE"/>
        </w:rPr>
      </w:pPr>
      <w:r w:rsidRPr="0076734B">
        <w:rPr>
          <w:rFonts w:cs="Arial"/>
          <w:bCs/>
          <w:sz w:val="24"/>
          <w:lang w:val="fr-FR" w:eastAsia="de-DE"/>
        </w:rPr>
        <w:t>Le communiqué de presse est téléchargeable avec des photos sur www.pressebuero-mwk.de</w:t>
      </w:r>
    </w:p>
    <w:p w14:paraId="2E028A88" w14:textId="77777777" w:rsidR="0076734B" w:rsidRPr="0076734B" w:rsidRDefault="0076734B" w:rsidP="0076734B">
      <w:pPr>
        <w:rPr>
          <w:rFonts w:cs="Arial"/>
          <w:bCs/>
          <w:sz w:val="24"/>
          <w:lang w:val="fr-FR" w:eastAsia="de-DE"/>
        </w:rPr>
      </w:pPr>
    </w:p>
    <w:p w14:paraId="4B6B1882" w14:textId="328944F8" w:rsidR="00016676" w:rsidRPr="0076734B" w:rsidRDefault="0076734B" w:rsidP="0076734B">
      <w:pPr>
        <w:rPr>
          <w:sz w:val="20"/>
          <w:szCs w:val="20"/>
          <w:lang w:val="fr-FR"/>
        </w:rPr>
      </w:pPr>
      <w:r w:rsidRPr="0076734B">
        <w:rPr>
          <w:rFonts w:cs="Arial"/>
          <w:bCs/>
          <w:sz w:val="20"/>
          <w:szCs w:val="20"/>
          <w:lang w:val="fr-FR" w:eastAsia="de-DE"/>
        </w:rPr>
        <w:t>Pour l'envoi par e-mail de communiqués de presse, d'invitations à des voyages de presse, de conférences de presse, etc., nous avons besoin de votre accord - si vous ne souhaitez plus recevoir nos informations de presse à l'avenir, vous pouvez simplement vous désinscrire, sinon nous partons du principe que vous êtes d'accord : https://www.pressebuero-mwk.de/de/abmeldung/</w:t>
      </w:r>
    </w:p>
    <w:p w14:paraId="6698202C" w14:textId="5A2C658B" w:rsidR="000A3167" w:rsidRPr="0076734B" w:rsidRDefault="000A3167" w:rsidP="000A3167">
      <w:pPr>
        <w:rPr>
          <w:lang w:val="fr-FR"/>
        </w:rPr>
      </w:pPr>
    </w:p>
    <w:p w14:paraId="751715DE" w14:textId="69B3F493" w:rsidR="000A3167" w:rsidRPr="000A3167" w:rsidRDefault="00835E63" w:rsidP="000A3167">
      <w:r>
        <w:rPr>
          <w:noProof/>
          <w:lang w:eastAsia="de-DE"/>
        </w:rPr>
        <w:lastRenderedPageBreak/>
        <w:drawing>
          <wp:inline distT="0" distB="0" distL="0" distR="0" wp14:anchorId="67A66493" wp14:editId="7C82698D">
            <wp:extent cx="5760720" cy="326961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69615"/>
                    </a:xfrm>
                    <a:prstGeom prst="rect">
                      <a:avLst/>
                    </a:prstGeom>
                    <a:noFill/>
                    <a:ln>
                      <a:noFill/>
                    </a:ln>
                  </pic:spPr>
                </pic:pic>
              </a:graphicData>
            </a:graphic>
          </wp:inline>
        </w:drawing>
      </w:r>
      <w:hyperlink r:id="rId9" w:history="1"/>
    </w:p>
    <w:p w14:paraId="11AED658" w14:textId="77777777" w:rsidR="000A3167" w:rsidRPr="000A3167" w:rsidRDefault="000A3167" w:rsidP="000A3167"/>
    <w:p w14:paraId="7B61A8A2" w14:textId="77777777" w:rsidR="000A3167" w:rsidRPr="000A3167" w:rsidRDefault="000A3167" w:rsidP="000A3167"/>
    <w:p w14:paraId="131E71D9" w14:textId="77777777" w:rsidR="000A3167" w:rsidRPr="000A3167" w:rsidRDefault="000A3167" w:rsidP="000A3167"/>
    <w:p w14:paraId="120244DD" w14:textId="77777777" w:rsidR="000A3167" w:rsidRDefault="000A3167" w:rsidP="000A3167"/>
    <w:p w14:paraId="7C187A25" w14:textId="77777777" w:rsidR="00A80745" w:rsidRPr="000A3167" w:rsidRDefault="000A3167" w:rsidP="000A3167">
      <w:pPr>
        <w:tabs>
          <w:tab w:val="left" w:pos="1740"/>
        </w:tabs>
      </w:pPr>
      <w:r>
        <w:tab/>
      </w:r>
    </w:p>
    <w:sectPr w:rsidR="00A80745" w:rsidRPr="000A3167" w:rsidSect="00030378">
      <w:headerReference w:type="first" r:id="rId10"/>
      <w:pgSz w:w="11906" w:h="16838"/>
      <w:pgMar w:top="1843" w:right="1417" w:bottom="1701" w:left="1417" w:header="851" w:footer="21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CF995" w14:textId="77777777" w:rsidR="00BC15F1" w:rsidRDefault="00BC15F1" w:rsidP="00E35F92">
      <w:pPr>
        <w:spacing w:after="0" w:line="240" w:lineRule="auto"/>
      </w:pPr>
      <w:r>
        <w:separator/>
      </w:r>
    </w:p>
  </w:endnote>
  <w:endnote w:type="continuationSeparator" w:id="0">
    <w:p w14:paraId="51D0B7B4" w14:textId="77777777" w:rsidR="00BC15F1" w:rsidRDefault="00BC15F1" w:rsidP="00E35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00"/>
    <w:family w:val="auto"/>
    <w:notTrueType/>
    <w:pitch w:val="variable"/>
    <w:sig w:usb0="00000003" w:usb1="00000000" w:usb2="00000000" w:usb3="00000000" w:csb0="00000001" w:csb1="00000000"/>
  </w:font>
  <w:font w:name="DaxlinePro-Regular">
    <w:altName w:val="Arial"/>
    <w:panose1 w:val="00000000000000000000"/>
    <w:charset w:val="00"/>
    <w:family w:val="modern"/>
    <w:notTrueType/>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26F58" w14:textId="77777777" w:rsidR="00BC15F1" w:rsidRDefault="00BC15F1" w:rsidP="00E35F92">
      <w:pPr>
        <w:spacing w:after="0" w:line="240" w:lineRule="auto"/>
      </w:pPr>
      <w:r>
        <w:separator/>
      </w:r>
    </w:p>
  </w:footnote>
  <w:footnote w:type="continuationSeparator" w:id="0">
    <w:p w14:paraId="19059A37" w14:textId="77777777" w:rsidR="00BC15F1" w:rsidRDefault="00BC15F1" w:rsidP="00E35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58D6" w14:textId="77777777" w:rsidR="00030378" w:rsidRDefault="005006DB" w:rsidP="00030378">
    <w:pPr>
      <w:pStyle w:val="AbsenderundInfos"/>
      <w:jc w:val="right"/>
      <w:rPr>
        <w:color w:val="auto"/>
      </w:rPr>
    </w:pPr>
    <w:r>
      <w:rPr>
        <w:noProof/>
      </w:rPr>
      <w:drawing>
        <wp:anchor distT="0" distB="0" distL="114300" distR="114300" simplePos="0" relativeHeight="251662336" behindDoc="1" locked="0" layoutInCell="1" allowOverlap="1" wp14:anchorId="029E5ED1" wp14:editId="10A8379E">
          <wp:simplePos x="0" y="0"/>
          <wp:positionH relativeFrom="margin">
            <wp:align>left</wp:align>
          </wp:positionH>
          <wp:positionV relativeFrom="paragraph">
            <wp:posOffset>-238125</wp:posOffset>
          </wp:positionV>
          <wp:extent cx="964800" cy="853200"/>
          <wp:effectExtent l="0" t="0" r="6985" b="4445"/>
          <wp:wrapTight wrapText="bothSides">
            <wp:wrapPolygon edited="0">
              <wp:start x="0" y="0"/>
              <wp:lineTo x="0" y="21230"/>
              <wp:lineTo x="21330" y="21230"/>
              <wp:lineTo x="2133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4800" cy="8532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06A6B04" wp14:editId="2D982EED">
          <wp:simplePos x="0" y="0"/>
          <wp:positionH relativeFrom="margin">
            <wp:posOffset>1333500</wp:posOffset>
          </wp:positionH>
          <wp:positionV relativeFrom="paragraph">
            <wp:posOffset>-184150</wp:posOffset>
          </wp:positionV>
          <wp:extent cx="941070" cy="820420"/>
          <wp:effectExtent l="0" t="0" r="0" b="0"/>
          <wp:wrapTight wrapText="bothSides">
            <wp:wrapPolygon edited="0">
              <wp:start x="0" y="0"/>
              <wp:lineTo x="0" y="21065"/>
              <wp:lineTo x="20988" y="21065"/>
              <wp:lineTo x="2098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1070" cy="820420"/>
                  </a:xfrm>
                  <a:prstGeom prst="rect">
                    <a:avLst/>
                  </a:prstGeom>
                  <a:noFill/>
                </pic:spPr>
              </pic:pic>
            </a:graphicData>
          </a:graphic>
          <wp14:sizeRelH relativeFrom="margin">
            <wp14:pctWidth>0</wp14:pctWidth>
          </wp14:sizeRelH>
          <wp14:sizeRelV relativeFrom="margin">
            <wp14:pctHeight>0</wp14:pctHeight>
          </wp14:sizeRelV>
        </wp:anchor>
      </w:drawing>
    </w:r>
    <w:r w:rsidR="00030378" w:rsidRPr="00675339">
      <w:rPr>
        <w:noProof/>
        <w:color w:val="808080" w:themeColor="background1" w:themeShade="80"/>
        <w:sz w:val="18"/>
      </w:rPr>
      <w:drawing>
        <wp:anchor distT="0" distB="0" distL="114300" distR="114300" simplePos="0" relativeHeight="251659264" behindDoc="1" locked="0" layoutInCell="1" allowOverlap="1" wp14:anchorId="424D15F6" wp14:editId="22504C5F">
          <wp:simplePos x="0" y="0"/>
          <wp:positionH relativeFrom="page">
            <wp:align>right</wp:align>
          </wp:positionH>
          <wp:positionV relativeFrom="paragraph">
            <wp:posOffset>-616586</wp:posOffset>
          </wp:positionV>
          <wp:extent cx="2638425" cy="1528047"/>
          <wp:effectExtent l="0" t="0" r="0" b="0"/>
          <wp:wrapNone/>
          <wp:docPr id="4" name="Grafik 362" descr="Di, 28.02.2017: Seminar „Auf dem Weg zum barrierefreien Tourismus“ am  28.03.2017 - Naturpark Südschwarzwald - Neu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Grafik 362" descr="Di, 28.02.2017: Seminar „Auf dem Weg zum barrierefreien Tourismus“ am  28.03.2017 - Naturpark Südschwarzwald - Neuigkeite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638425" cy="1528047"/>
                  </a:xfrm>
                  <a:prstGeom prst="rect">
                    <a:avLst/>
                  </a:prstGeom>
                  <a:noFill/>
                </pic:spPr>
              </pic:pic>
            </a:graphicData>
          </a:graphic>
          <wp14:sizeRelH relativeFrom="margin">
            <wp14:pctWidth>0</wp14:pctWidth>
          </wp14:sizeRelH>
          <wp14:sizeRelV relativeFrom="margin">
            <wp14:pctHeight>0</wp14:pctHeight>
          </wp14:sizeRelV>
        </wp:anchor>
      </w:drawing>
    </w:r>
  </w:p>
  <w:p w14:paraId="6776E4DA" w14:textId="77777777" w:rsidR="00030378" w:rsidRDefault="00030378" w:rsidP="00030378">
    <w:pPr>
      <w:pStyle w:val="Kopfzeile"/>
      <w:tabs>
        <w:tab w:val="left" w:pos="7545"/>
      </w:tabs>
    </w:pPr>
    <w:r>
      <w:tab/>
    </w:r>
  </w:p>
  <w:p w14:paraId="57367A9A" w14:textId="77777777" w:rsidR="00030378" w:rsidRDefault="00030378" w:rsidP="00030378">
    <w:pPr>
      <w:pStyle w:val="Kopfzeile"/>
      <w:tabs>
        <w:tab w:val="clear" w:pos="4536"/>
        <w:tab w:val="clear" w:pos="9072"/>
        <w:tab w:val="left" w:pos="5895"/>
      </w:tabs>
    </w:pPr>
    <w:r>
      <w:tab/>
    </w:r>
  </w:p>
  <w:p w14:paraId="600A4600" w14:textId="77777777" w:rsidR="00030378" w:rsidRDefault="00030378" w:rsidP="00030378">
    <w:pPr>
      <w:pStyle w:val="Kopfzeile"/>
    </w:pPr>
  </w:p>
  <w:p w14:paraId="052C68F6" w14:textId="77777777" w:rsidR="00030378" w:rsidRDefault="00030378" w:rsidP="00030378">
    <w:pPr>
      <w:pStyle w:val="AbsenderundInfos"/>
      <w:jc w:val="right"/>
      <w:rPr>
        <w:rFonts w:ascii="Arial" w:hAnsi="Arial"/>
      </w:rPr>
    </w:pPr>
  </w:p>
  <w:p w14:paraId="13C35B9E" w14:textId="77777777" w:rsidR="00030378" w:rsidRDefault="00030378" w:rsidP="00030378">
    <w:pPr>
      <w:pStyle w:val="AbsenderundInfos"/>
      <w:jc w:val="right"/>
      <w:rPr>
        <w:rFonts w:ascii="Arial" w:hAnsi="Arial"/>
      </w:rPr>
    </w:pPr>
    <w:r>
      <w:rPr>
        <w:rFonts w:ascii="Arial" w:hAnsi="Arial"/>
      </w:rPr>
      <w:t>Peter Kuhn</w:t>
    </w:r>
  </w:p>
  <w:p w14:paraId="489E835B" w14:textId="77777777" w:rsidR="00030378" w:rsidRDefault="00030378" w:rsidP="00030378">
    <w:pPr>
      <w:pStyle w:val="AbsenderundInfos"/>
      <w:jc w:val="right"/>
      <w:rPr>
        <w:rFonts w:ascii="Arial" w:hAnsi="Arial"/>
      </w:rPr>
    </w:pPr>
    <w:r>
      <w:rPr>
        <w:rFonts w:ascii="Arial" w:hAnsi="Arial"/>
      </w:rPr>
      <w:t>Stadtstraße 2</w:t>
    </w:r>
  </w:p>
  <w:p w14:paraId="0422146D" w14:textId="77777777" w:rsidR="00030378" w:rsidRDefault="00030378" w:rsidP="00030378">
    <w:pPr>
      <w:pStyle w:val="AbsenderundInfos"/>
      <w:jc w:val="right"/>
      <w:rPr>
        <w:rFonts w:ascii="Arial" w:hAnsi="Arial"/>
      </w:rPr>
    </w:pPr>
    <w:r>
      <w:rPr>
        <w:rFonts w:ascii="Arial" w:hAnsi="Arial"/>
      </w:rPr>
      <w:t>D-79104 Freiburg i. Br.</w:t>
    </w:r>
  </w:p>
  <w:p w14:paraId="2A764F53" w14:textId="77777777" w:rsidR="00030378" w:rsidRDefault="00030378" w:rsidP="00030378">
    <w:pPr>
      <w:pStyle w:val="AbsenderundInfos"/>
      <w:jc w:val="right"/>
      <w:rPr>
        <w:rFonts w:ascii="Arial" w:hAnsi="Arial"/>
      </w:rPr>
    </w:pPr>
    <w:r>
      <w:rPr>
        <w:rFonts w:ascii="Arial" w:hAnsi="Arial"/>
      </w:rPr>
      <w:t>Telefon: +49 (0)761 2187-8113</w:t>
    </w:r>
  </w:p>
  <w:p w14:paraId="17CDDFB2" w14:textId="77777777" w:rsidR="00030378" w:rsidRDefault="00030378" w:rsidP="00030378">
    <w:pPr>
      <w:pStyle w:val="abteilungrechts"/>
      <w:framePr w:wrap="auto" w:vAnchor="margin" w:hAnchor="text" w:xAlign="left" w:yAlign="inline"/>
      <w:spacing w:line="180" w:lineRule="exact"/>
      <w:jc w:val="right"/>
      <w:rPr>
        <w:color w:val="auto"/>
        <w:sz w:val="14"/>
        <w:lang w:val="de-DE"/>
      </w:rPr>
    </w:pPr>
    <w:r>
      <w:rPr>
        <w:lang w:val="de-DE"/>
      </w:rPr>
      <w:t>peter.kuhn</w:t>
    </w:r>
    <w:r w:rsidRPr="009361DB">
      <w:rPr>
        <w:lang w:val="de-DE"/>
      </w:rPr>
      <w:t>@lkbh.de</w:t>
    </w:r>
  </w:p>
  <w:p w14:paraId="500B8083" w14:textId="77777777" w:rsidR="00030378" w:rsidRDefault="00030378" w:rsidP="00030378">
    <w:pPr>
      <w:pStyle w:val="Kopfzeile"/>
      <w:jc w:val="right"/>
    </w:pPr>
  </w:p>
  <w:p w14:paraId="644DFB0D" w14:textId="77777777" w:rsidR="00030378" w:rsidRDefault="00030378" w:rsidP="00030378">
    <w:pPr>
      <w:pStyle w:val="Kopfzeile"/>
    </w:pPr>
  </w:p>
  <w:p w14:paraId="1EA51D48" w14:textId="77777777" w:rsidR="00030378" w:rsidRDefault="00030378" w:rsidP="00030378">
    <w:pPr>
      <w:pStyle w:val="Presseinformation"/>
      <w:rPr>
        <w:noProof/>
      </w:rPr>
    </w:pPr>
    <w:r>
      <w:rPr>
        <w:noProof/>
      </w:rPr>
      <mc:AlternateContent>
        <mc:Choice Requires="wps">
          <w:drawing>
            <wp:anchor distT="0" distB="0" distL="114300" distR="114300" simplePos="0" relativeHeight="251660288" behindDoc="0" locked="0" layoutInCell="1" allowOverlap="1" wp14:anchorId="7D8E8F5B" wp14:editId="611E94C3">
              <wp:simplePos x="0" y="0"/>
              <wp:positionH relativeFrom="margin">
                <wp:posOffset>-132080</wp:posOffset>
              </wp:positionH>
              <wp:positionV relativeFrom="topMargin">
                <wp:posOffset>2224405</wp:posOffset>
              </wp:positionV>
              <wp:extent cx="6029960" cy="0"/>
              <wp:effectExtent l="0" t="0" r="27940" b="1905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9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5BD89" id="Line 8"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10.4pt,175.15pt" to="464.4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">
              <v:shadow opacity="22938f" offset="0"/>
              <w10:wrap anchorx="margin" anchory="margin"/>
            </v:line>
          </w:pict>
        </mc:Fallback>
      </mc:AlternateContent>
    </w:r>
  </w:p>
  <w:p w14:paraId="3F611ACA" w14:textId="77777777" w:rsidR="005006DB" w:rsidRDefault="005006DB" w:rsidP="00030378">
    <w:pPr>
      <w:pStyle w:val="Presseinformation"/>
      <w:rPr>
        <w:noProof/>
      </w:rPr>
    </w:pPr>
    <w:r>
      <w:rPr>
        <w:noProof/>
      </w:rPr>
      <mc:AlternateContent>
        <mc:Choice Requires="wps">
          <w:drawing>
            <wp:anchor distT="0" distB="0" distL="114300" distR="114300" simplePos="0" relativeHeight="251666432" behindDoc="0" locked="0" layoutInCell="1" allowOverlap="1" wp14:anchorId="6D3DDCAC" wp14:editId="79479889">
              <wp:simplePos x="0" y="0"/>
              <wp:positionH relativeFrom="margin">
                <wp:posOffset>-166370</wp:posOffset>
              </wp:positionH>
              <wp:positionV relativeFrom="topMargin">
                <wp:posOffset>2924174</wp:posOffset>
              </wp:positionV>
              <wp:extent cx="6191885" cy="9525"/>
              <wp:effectExtent l="0" t="0" r="37465" b="28575"/>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885"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A3FD2" id="Line 8"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13.1pt,230.25pt" to="474.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">
              <v:shadow opacity="22938f" offset="0"/>
              <w10:wrap anchorx="margin" anchory="margin"/>
            </v:line>
          </w:pict>
        </mc:Fallback>
      </mc:AlternateContent>
    </w:r>
    <w:r w:rsidR="00030378">
      <w:rPr>
        <w:noProof/>
      </w:rPr>
      <w:t>Information für die Medien</w:t>
    </w:r>
    <w:r w:rsidR="00030378">
      <w:rPr>
        <w:noProof/>
      </w:rPr>
      <w:br/>
      <w:t>Communiqué de presse</w:t>
    </w:r>
  </w:p>
  <w:p w14:paraId="0B4D83BD" w14:textId="77777777" w:rsidR="005006DB" w:rsidRPr="005006DB" w:rsidRDefault="005006DB" w:rsidP="00030378">
    <w:pPr>
      <w:pStyle w:val="Presseinformation"/>
      <w:rPr>
        <w:noProof/>
      </w:rPr>
    </w:pPr>
  </w:p>
  <w:p w14:paraId="37C3A0A9" w14:textId="77777777" w:rsidR="00030378" w:rsidRDefault="000303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5C46F14"/>
    <w:lvl w:ilvl="0">
      <w:numFmt w:val="bullet"/>
      <w:lvlText w:val="*"/>
      <w:lvlJc w:val="left"/>
    </w:lvl>
  </w:abstractNum>
  <w:num w:numId="1" w16cid:durableId="301231780">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F92"/>
    <w:rsid w:val="00002011"/>
    <w:rsid w:val="000071C8"/>
    <w:rsid w:val="000149B6"/>
    <w:rsid w:val="00016676"/>
    <w:rsid w:val="00030378"/>
    <w:rsid w:val="00033FD8"/>
    <w:rsid w:val="000628FF"/>
    <w:rsid w:val="000A3167"/>
    <w:rsid w:val="000A5991"/>
    <w:rsid w:val="000A6167"/>
    <w:rsid w:val="0012761B"/>
    <w:rsid w:val="001319B3"/>
    <w:rsid w:val="0016646A"/>
    <w:rsid w:val="001814A7"/>
    <w:rsid w:val="001E6030"/>
    <w:rsid w:val="001F6269"/>
    <w:rsid w:val="0022043A"/>
    <w:rsid w:val="002715F5"/>
    <w:rsid w:val="0028789F"/>
    <w:rsid w:val="002C0F43"/>
    <w:rsid w:val="00322CB0"/>
    <w:rsid w:val="00323134"/>
    <w:rsid w:val="00331D59"/>
    <w:rsid w:val="00363D26"/>
    <w:rsid w:val="003F22DB"/>
    <w:rsid w:val="00407148"/>
    <w:rsid w:val="00412D8B"/>
    <w:rsid w:val="004C0B96"/>
    <w:rsid w:val="005006DB"/>
    <w:rsid w:val="00544EF3"/>
    <w:rsid w:val="00547B9B"/>
    <w:rsid w:val="005853FC"/>
    <w:rsid w:val="005C442A"/>
    <w:rsid w:val="0062660C"/>
    <w:rsid w:val="00636743"/>
    <w:rsid w:val="006523F2"/>
    <w:rsid w:val="006548D3"/>
    <w:rsid w:val="006666A7"/>
    <w:rsid w:val="00675339"/>
    <w:rsid w:val="00676130"/>
    <w:rsid w:val="006D3D56"/>
    <w:rsid w:val="006D4029"/>
    <w:rsid w:val="00725EA3"/>
    <w:rsid w:val="007348F9"/>
    <w:rsid w:val="0075345A"/>
    <w:rsid w:val="0076734B"/>
    <w:rsid w:val="00792AC7"/>
    <w:rsid w:val="007B5021"/>
    <w:rsid w:val="007D3D6A"/>
    <w:rsid w:val="00812762"/>
    <w:rsid w:val="00835E63"/>
    <w:rsid w:val="00891D64"/>
    <w:rsid w:val="008B4E59"/>
    <w:rsid w:val="008C7583"/>
    <w:rsid w:val="00922AE2"/>
    <w:rsid w:val="009245F6"/>
    <w:rsid w:val="00950C59"/>
    <w:rsid w:val="009A0A90"/>
    <w:rsid w:val="00A05220"/>
    <w:rsid w:val="00A06D2D"/>
    <w:rsid w:val="00A14A86"/>
    <w:rsid w:val="00A3245F"/>
    <w:rsid w:val="00A539BC"/>
    <w:rsid w:val="00A80745"/>
    <w:rsid w:val="00A86C2D"/>
    <w:rsid w:val="00AD58A4"/>
    <w:rsid w:val="00B135BD"/>
    <w:rsid w:val="00B20CDB"/>
    <w:rsid w:val="00B34FF0"/>
    <w:rsid w:val="00B67E44"/>
    <w:rsid w:val="00B770EC"/>
    <w:rsid w:val="00BC15F1"/>
    <w:rsid w:val="00C068E2"/>
    <w:rsid w:val="00C646A1"/>
    <w:rsid w:val="00C65786"/>
    <w:rsid w:val="00C9226E"/>
    <w:rsid w:val="00C939B0"/>
    <w:rsid w:val="00CE05D3"/>
    <w:rsid w:val="00CE4EA3"/>
    <w:rsid w:val="00D202BD"/>
    <w:rsid w:val="00D22CC8"/>
    <w:rsid w:val="00D27355"/>
    <w:rsid w:val="00D31C90"/>
    <w:rsid w:val="00D9571D"/>
    <w:rsid w:val="00DD5317"/>
    <w:rsid w:val="00E106D9"/>
    <w:rsid w:val="00E2181F"/>
    <w:rsid w:val="00E35F92"/>
    <w:rsid w:val="00E40FD7"/>
    <w:rsid w:val="00E815D2"/>
    <w:rsid w:val="00E82219"/>
    <w:rsid w:val="00EA743B"/>
    <w:rsid w:val="00EB013C"/>
    <w:rsid w:val="00F4292D"/>
    <w:rsid w:val="00F70FC8"/>
    <w:rsid w:val="00FA1C3B"/>
    <w:rsid w:val="00FC198F"/>
    <w:rsid w:val="00FC32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32D09"/>
  <w15:chartTrackingRefBased/>
  <w15:docId w15:val="{CB9EF68D-C5AD-43DC-B845-17A99548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81276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5F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5F92"/>
  </w:style>
  <w:style w:type="paragraph" w:styleId="Fuzeile">
    <w:name w:val="footer"/>
    <w:basedOn w:val="Standard"/>
    <w:link w:val="FuzeileZchn"/>
    <w:uiPriority w:val="99"/>
    <w:unhideWhenUsed/>
    <w:rsid w:val="00E35F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5F92"/>
  </w:style>
  <w:style w:type="paragraph" w:customStyle="1" w:styleId="Default">
    <w:name w:val="Default"/>
    <w:rsid w:val="00675339"/>
    <w:pPr>
      <w:autoSpaceDE w:val="0"/>
      <w:autoSpaceDN w:val="0"/>
      <w:adjustRightInd w:val="0"/>
      <w:spacing w:after="0" w:line="240" w:lineRule="auto"/>
    </w:pPr>
    <w:rPr>
      <w:rFonts w:ascii="Arial" w:hAnsi="Arial" w:cs="Arial"/>
      <w:color w:val="000000"/>
      <w:sz w:val="24"/>
      <w:szCs w:val="24"/>
    </w:rPr>
  </w:style>
  <w:style w:type="paragraph" w:customStyle="1" w:styleId="Presseinformation">
    <w:name w:val="Presseinformation"/>
    <w:basedOn w:val="Standard"/>
    <w:uiPriority w:val="99"/>
    <w:rsid w:val="00E815D2"/>
    <w:pPr>
      <w:widowControl w:val="0"/>
      <w:autoSpaceDE w:val="0"/>
      <w:autoSpaceDN w:val="0"/>
      <w:adjustRightInd w:val="0"/>
      <w:spacing w:after="0" w:line="288" w:lineRule="auto"/>
      <w:textAlignment w:val="center"/>
    </w:pPr>
    <w:rPr>
      <w:rFonts w:ascii="Arial-BoldMT" w:eastAsia="Times New Roman" w:hAnsi="Arial-BoldMT" w:cs="Arial-BoldMT"/>
      <w:b/>
      <w:bCs/>
      <w:color w:val="000000"/>
      <w:sz w:val="28"/>
      <w:szCs w:val="28"/>
      <w:lang w:eastAsia="de-DE"/>
    </w:rPr>
  </w:style>
  <w:style w:type="paragraph" w:customStyle="1" w:styleId="abteilungrechts">
    <w:name w:val="abteilung rechts"/>
    <w:basedOn w:val="Standard"/>
    <w:qFormat/>
    <w:rsid w:val="001E6030"/>
    <w:pPr>
      <w:framePr w:wrap="around" w:vAnchor="page" w:hAnchor="page" w:x="2128" w:y="3063"/>
      <w:tabs>
        <w:tab w:val="left" w:pos="3360"/>
      </w:tabs>
      <w:spacing w:after="0" w:line="310" w:lineRule="exact"/>
    </w:pPr>
    <w:rPr>
      <w:rFonts w:ascii="Arial" w:eastAsia="Times New Roman" w:hAnsi="Arial" w:cs="DaxlinePro-Regular"/>
      <w:color w:val="353537"/>
      <w:spacing w:val="4"/>
      <w:sz w:val="15"/>
      <w:lang w:val="en-GB" w:eastAsia="de-DE"/>
    </w:rPr>
  </w:style>
  <w:style w:type="paragraph" w:customStyle="1" w:styleId="AbsenderundInfos">
    <w:name w:val="Absender und Infos"/>
    <w:basedOn w:val="Standard"/>
    <w:uiPriority w:val="99"/>
    <w:rsid w:val="001E6030"/>
    <w:pPr>
      <w:widowControl w:val="0"/>
      <w:autoSpaceDE w:val="0"/>
      <w:autoSpaceDN w:val="0"/>
      <w:adjustRightInd w:val="0"/>
      <w:spacing w:after="0" w:line="180" w:lineRule="atLeast"/>
      <w:textAlignment w:val="center"/>
    </w:pPr>
    <w:rPr>
      <w:rFonts w:ascii="ArialMT" w:eastAsia="Times New Roman" w:hAnsi="ArialMT" w:cs="ArialMT"/>
      <w:color w:val="000000"/>
      <w:sz w:val="14"/>
      <w:szCs w:val="14"/>
      <w:lang w:eastAsia="de-DE"/>
    </w:rPr>
  </w:style>
  <w:style w:type="character" w:styleId="Hyperlink">
    <w:name w:val="Hyperlink"/>
    <w:basedOn w:val="Absatz-Standardschriftart"/>
    <w:uiPriority w:val="99"/>
    <w:unhideWhenUsed/>
    <w:rsid w:val="00016676"/>
    <w:rPr>
      <w:color w:val="0000FF"/>
      <w:u w:val="single"/>
    </w:rPr>
  </w:style>
  <w:style w:type="paragraph" w:customStyle="1" w:styleId="Flietext">
    <w:name w:val="Fließtext"/>
    <w:basedOn w:val="Standard"/>
    <w:uiPriority w:val="99"/>
    <w:rsid w:val="00016676"/>
    <w:pPr>
      <w:widowControl w:val="0"/>
      <w:autoSpaceDE w:val="0"/>
      <w:autoSpaceDN w:val="0"/>
      <w:adjustRightInd w:val="0"/>
      <w:spacing w:after="0" w:line="360" w:lineRule="atLeast"/>
      <w:textAlignment w:val="center"/>
    </w:pPr>
    <w:rPr>
      <w:rFonts w:ascii="ArialMT" w:eastAsia="Times New Roman" w:hAnsi="ArialMT" w:cs="ArialMT"/>
      <w:color w:val="000000"/>
      <w:lang w:eastAsia="de-DE"/>
    </w:rPr>
  </w:style>
  <w:style w:type="character" w:customStyle="1" w:styleId="berschrift3Zchn">
    <w:name w:val="Überschrift 3 Zchn"/>
    <w:basedOn w:val="Absatz-Standardschriftart"/>
    <w:link w:val="berschrift3"/>
    <w:uiPriority w:val="9"/>
    <w:rsid w:val="00812762"/>
    <w:rPr>
      <w:rFonts w:ascii="Times New Roman" w:eastAsia="Times New Roman" w:hAnsi="Times New Roman" w:cs="Times New Roman"/>
      <w:b/>
      <w:bCs/>
      <w:sz w:val="27"/>
      <w:szCs w:val="27"/>
      <w:lang w:eastAsia="de-DE"/>
    </w:rPr>
  </w:style>
  <w:style w:type="character" w:customStyle="1" w:styleId="NichtaufgelsteErwhnung1">
    <w:name w:val="Nicht aufgelöste Erwähnung1"/>
    <w:basedOn w:val="Absatz-Standardschriftart"/>
    <w:uiPriority w:val="99"/>
    <w:semiHidden/>
    <w:unhideWhenUsed/>
    <w:rsid w:val="00835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imap://matt-willmatt-kierey-presse%40t-online%2Ede@secureimap.t-online.de:993/fetch%3EUID%3E.INBOX%3E250412?part=1.3&amp;filename=20230127_Logoblock_Gemeinden_und_Verbaende.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2F385-F624-4516-BCD6-C7C8961C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4078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Landratsamt Breisgau-Hochschwarzwald</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Lefebvre</dc:creator>
  <cp:keywords/>
  <dc:description/>
  <cp:lastModifiedBy>Hubert Matt-Willmatt</cp:lastModifiedBy>
  <cp:revision>3</cp:revision>
  <cp:lastPrinted>2023-03-24T16:25:00Z</cp:lastPrinted>
  <dcterms:created xsi:type="dcterms:W3CDTF">2023-07-12T10:22:00Z</dcterms:created>
  <dcterms:modified xsi:type="dcterms:W3CDTF">2023-07-21T05:22:00Z</dcterms:modified>
</cp:coreProperties>
</file>